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16547"/>
          <w:sz w:val="52"/>
        </w:rPr>
        <w:t>▌</w:t>
      </w:r>
    </w:p>
    <w:p>
      <w:pPr>
        <w:pStyle w:val="Title"/>
      </w:pPr>
      <w:r>
        <w:t>Карточка применимости антитеррористических требований</w:t>
      </w:r>
    </w:p>
    <w:p>
      <w:r>
        <w:rPr>
          <w:i/>
          <w:color w:val="8A7A68"/>
        </w:rPr>
        <w:t>Не заменяет категорирование и паспорт безопасности</w:t>
      </w:r>
    </w:p>
    <w:p>
      <w:pPr>
        <w:pStyle w:val="ListBullet"/>
      </w:pPr>
      <w:r>
        <w:t>□ определён вид объекта и применимый акт Правительства РФ;</w:t>
      </w:r>
    </w:p>
    <w:p>
      <w:pPr>
        <w:pStyle w:val="ListBullet"/>
      </w:pPr>
      <w:r>
        <w:t>□ проверена необходимость категорирования;</w:t>
      </w:r>
    </w:p>
    <w:p>
      <w:pPr>
        <w:pStyle w:val="ListBullet"/>
      </w:pPr>
      <w:r>
        <w:t>□ создана комиссия/направлен запрос в уполномоченный орган;</w:t>
      </w:r>
    </w:p>
    <w:p>
      <w:pPr>
        <w:pStyle w:val="ListBullet"/>
      </w:pPr>
      <w:r>
        <w:t>□ обследование проведено;</w:t>
      </w:r>
    </w:p>
    <w:p>
      <w:pPr>
        <w:pStyle w:val="ListBullet"/>
      </w:pPr>
      <w:r>
        <w:t>□ паспорт безопасности разработан и согласован, если требуется;</w:t>
      </w:r>
    </w:p>
    <w:p>
      <w:pPr>
        <w:pStyle w:val="ListBullet"/>
      </w:pPr>
      <w:r>
        <w:t>□ назначены ответственные, установлены режимы и проведены тренировки;</w:t>
      </w:r>
    </w:p>
    <w:p>
      <w:pPr>
        <w:pStyle w:val="ListBullet"/>
      </w:pPr>
      <w:r>
        <w:t>□ сведения ограниченного доступа защищены.</w:t>
      </w:r>
    </w:p>
    <w:p>
      <w:r>
        <w:t>Паспорт безопасности не публикуется в открытом доступе и не может быть универсальной рыбой для скачивания.</w:t>
      </w:r>
    </w:p>
    <w:sectPr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Версия 30.09.2026 • 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8A7A68"/>
        <w:sz w:val="16"/>
      </w:rPr>
      <w:t>ДОКУМЕНТЫ ОТЕЛЬЕРА • 10-08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80"/>
    </w:pPr>
    <w:rPr>
      <w:rFonts w:ascii="PT Sans" w:hAnsi="PT Sans"/>
      <w:color w:val="2B2B2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ontserrat" w:hAnsi="Montserrat"/>
      <w:b/>
      <w:bCs/>
      <w:color w:val="2B2B28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ontserrat" w:hAnsi="Montserrat"/>
      <w:b/>
      <w:bCs/>
      <w:color w:val="C16547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Montserrat" w:hAnsi="Montserrat"/>
      <w:b/>
      <w:color w:val="2B2B28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